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1.1 What is a Tax?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Let us begin by understanding the meaning of tax. Tax is a fee charged by a government on a</w:t>
      </w:r>
    </w:p>
    <w:p w:rsidR="003B3889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product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income or activity. There are two types of taxes – direct taxes and indirect taxes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1.2 Why are Taxes Levied?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reason for levy of taxes is that they constitute the basic source of revenue to the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government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 Revenue so raised is utilized for meeting the expenses of government</w:t>
      </w:r>
    </w:p>
    <w:p w:rsidR="00A35E07" w:rsidRPr="00E81806" w:rsidRDefault="00A35E07" w:rsidP="00E8180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1.3 Overview of Income-Tax Law in India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Income-tax Act, 1961: </w:t>
      </w:r>
      <w:r w:rsidRPr="00E81806">
        <w:rPr>
          <w:rFonts w:ascii="Times New Roman" w:hAnsi="Times New Roman" w:cs="Times New Roman"/>
          <w:sz w:val="24"/>
          <w:szCs w:val="24"/>
        </w:rPr>
        <w:t>The levy of income-tax in India is governed by the Income-tax Act,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1961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The Finance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Act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Every year, the Finance Minister of the Government of India presents the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Budget to the Parliament.</w:t>
      </w:r>
      <w:proofErr w:type="gramEnd"/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Income-tax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Rules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administration of direct taxes is looked after by the Central Board of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Direct Taxes (CBDT). The CBDT is empowered to make rules for carrying out the purposes of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Act.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Circulars and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Notifications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Circulars are issued by the CBDT from time to time to deal with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certain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specific problems and to clarify doubts regarding the scope and meaning of the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provisions</w:t>
      </w:r>
      <w:proofErr w:type="gramEnd"/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Case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Laws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study of case laws is an important and unavoidable part of the study of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income-tax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law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1.4 Levy of Income-Tax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Income-tax is a tax levied on the total income of the previous year of every person.</w:t>
      </w:r>
    </w:p>
    <w:p w:rsidR="00A35E07" w:rsidRPr="00E81806" w:rsidRDefault="00A35E07" w:rsidP="00E8180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1.5 Concept of Income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Arial" w:hAnsi="Arial" w:cs="Times New Roman"/>
          <w:sz w:val="24"/>
          <w:szCs w:val="24"/>
        </w:rPr>
        <w:t>􀂾</w:t>
      </w:r>
      <w:r w:rsidRPr="00E81806">
        <w:rPr>
          <w:rFonts w:ascii="Times New Roman" w:hAnsi="Times New Roman" w:cs="Times New Roman"/>
          <w:sz w:val="24"/>
          <w:szCs w:val="24"/>
        </w:rPr>
        <w:t xml:space="preserve"> Income, in general, means a periodic monetary return which accrues or is expected to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accrue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regularly from definite sources</w:t>
      </w:r>
    </w:p>
    <w:p w:rsidR="00A35E07" w:rsidRPr="00E81806" w:rsidRDefault="00A35E07" w:rsidP="00E81806">
      <w:pPr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Arial" w:hAnsi="Arial" w:cs="Times New Roman"/>
          <w:sz w:val="24"/>
          <w:szCs w:val="24"/>
        </w:rPr>
        <w:t>􀂾</w:t>
      </w:r>
      <w:r w:rsidRPr="00E81806">
        <w:rPr>
          <w:rFonts w:ascii="Times New Roman" w:hAnsi="Times New Roman" w:cs="Times New Roman"/>
          <w:sz w:val="24"/>
          <w:szCs w:val="24"/>
        </w:rPr>
        <w:t xml:space="preserve"> Income normally refers to revenue receipts.</w:t>
      </w:r>
    </w:p>
    <w:p w:rsidR="00A35E07" w:rsidRPr="00E81806" w:rsidRDefault="00A35E07" w:rsidP="00E8180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1.6 Total Income and Tax Payable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1 – Determination of residential status</w:t>
      </w:r>
      <w:r w:rsidRPr="00E8180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Step 2 – Classification of income under different heads</w:t>
      </w:r>
      <w:r w:rsidRPr="00E8180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3 – Exclusion of income not chargeable to tax</w:t>
      </w:r>
      <w:r w:rsidRPr="00E81806">
        <w:rPr>
          <w:rFonts w:ascii="Times New Roman" w:hAnsi="Times New Roman" w:cs="Times New Roman"/>
          <w:sz w:val="24"/>
          <w:szCs w:val="24"/>
        </w:rPr>
        <w:t>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lastRenderedPageBreak/>
        <w:t>Step 4 – Computation of income under each head: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5 – Clubbing of income of spouse, minor child etc.: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6 – Set-off or carry forward and set-off of losses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7 – Computation of Gross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8 – Deductions from Gross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9 – Total income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10 – Application of the rates of tax on the total income: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11 – Surcharge: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12 – 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and secondary and higher 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on income-tax: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13 - Advance tax and tax deducted at source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1.7 Return of Income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Income-tax Act, 1961 contains provisions for filing of return of income. Return of income is the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format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which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furnishes information as to his total income and tax payable.</w:t>
      </w:r>
    </w:p>
    <w:p w:rsidR="00A35E07" w:rsidRPr="00E81806" w:rsidRDefault="00A35E07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E07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IMPORTANT DEFINITIONS IN THE INCOME TAX ACT, 1961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[Section 2(7)]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means a person by whom any tax or any other sum of money is payable under this Act.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2.2 Assessment [Section 2(8)]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It may be by way of a normal assessment or by way of reassessment of an income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previously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assessed.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2.3 Person [Section 2(31)]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person includes,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individual,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Hindu Undivided Family (HUF),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company,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firm,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AOP or a BOI, whether incorporated or not,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local authority, and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every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artificial juridical person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 xml:space="preserve">e.g., </w:t>
      </w:r>
      <w:r w:rsidRPr="00E81806">
        <w:rPr>
          <w:rFonts w:ascii="Times New Roman" w:hAnsi="Times New Roman" w:cs="Times New Roman"/>
          <w:sz w:val="24"/>
          <w:szCs w:val="24"/>
        </w:rPr>
        <w:t>an idol or deity.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2.5 Dividend [Section 2(22)]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term ‘dividend’ as used in the Act has a wider scope and meaning than under the general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law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 According to section 2(22), the following receipts are deemed to be dividend: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(a) Distribution of accumulated profits, entailing the release of company’s assets </w:t>
      </w:r>
      <w:r w:rsidRPr="00E81806">
        <w:rPr>
          <w:rFonts w:ascii="Times New Roman" w:hAnsi="Times New Roman" w:cs="Times New Roman"/>
          <w:sz w:val="24"/>
          <w:szCs w:val="24"/>
        </w:rPr>
        <w:t>-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(b) Distribution of debentures, deposit certificates and bonus shares to preference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shareholders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-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(c) Distribution on liquidation </w:t>
      </w:r>
      <w:r w:rsidRPr="00E81806">
        <w:rPr>
          <w:rFonts w:ascii="Times New Roman" w:hAnsi="Times New Roman" w:cs="Times New Roman"/>
          <w:sz w:val="24"/>
          <w:szCs w:val="24"/>
        </w:rPr>
        <w:t>-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(d) Distribution on reduction of capital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(e) Advance or loan by a closely held company to its shareholder </w:t>
      </w:r>
      <w:r w:rsidRPr="00E81806">
        <w:rPr>
          <w:rFonts w:ascii="Times New Roman" w:hAnsi="Times New Roman" w:cs="Times New Roman"/>
          <w:sz w:val="24"/>
          <w:szCs w:val="24"/>
        </w:rPr>
        <w:t>-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2.6 India [Section 2(25A)]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term 'India' means –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territory of India as per article 1 of the Constitution,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its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territorial waters, seabed and subsoil underlying such waters,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continental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shelf,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exclusive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economic zone or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lastRenderedPageBreak/>
        <w:t xml:space="preserve">(v)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other specified maritime zone and the air space above its territory and territorial waters.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2.7 Infrastructure Capital Company [Section 2(26A)]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“Infrastructure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capital company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" means such company which makes investments by way of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acquiring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shares or providing long-term finance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2.8 Infrastructure Capital Fund [Section 2(26B)]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Infrastructure capital fund means such fund operating under a trust deed registered under the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provisions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Registration Act, 1908 established to raise monies by the trustees for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investment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way of acquiring shares or providing long-term finance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2.9 Manufacture [Section 2(29BA)]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‘Manufacture’, with its grammatical variations, shall mean a change in a non-living physical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object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article or thing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3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BASIS OF CHARGE AND RATES OF TAXES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 Charge of Income-Tax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Section 4 of the Income-tax Act is the charging section which provides that: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Tax shall be charged at the rates prescribed for the year by the annual Finance Act.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The charge is on every person specified under section 2(31);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Tax is chargeable on the total income earned during the previous year and not the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year. (There are certain exceptions provided by sections 172, 174, 174A,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175 and 176);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(iv) 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shall be levied in accordance with and subject to the various provisions contained in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Act.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3.2 Rates of Tax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Income-tax is to be charged at the rates fixed for the year by the annual Finance Act. Section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2 of the Finance Act, 2012 read with Part I of the First Schedule to the Finance Act, 2012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slab rates applicable for A.Y.2013-14 are as follows: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(1) Individual / Hindu Undivided Family (HUF) / Association of Persons (AOP) / Body of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Individuals (BOI) / Artificial Juridical Person.</w:t>
      </w:r>
      <w:proofErr w:type="gramEnd"/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Therefore, the tax slabs for these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would be as follows –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For senior citizens (being resident individuals of the age of 60 years or more but less than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80 years)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For resident individuals of the age of 80 years or more at any time during the previous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Year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(2) Firm/LLP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(3) Local authority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(4) Co-operative Society</w:t>
      </w:r>
    </w:p>
    <w:p w:rsidR="009163BD" w:rsidRPr="00E81806" w:rsidRDefault="009163BD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(5) Company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above rates are prescribed by the annual Finance Acts. However, in respect of certain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types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income, as mentioned below, the Income-tax Act, 1961 has prescribed specific rates–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Section 112 has prescribed the rate of tax @20% in respect of long term capital gains. </w:t>
      </w: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case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of non-corporate non-residents and foreign companies, long-term capital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gains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arising from transfer of unlisted securities would be subject to tax@10%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without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giving effect to indexation provision and currency fluctuation (For details,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refer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Unit 4 of Chapter 4 on “Capital gains”)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Section 111A provides for a concessional rate of tax (i.e. 15%) on the short-term capital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gains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on transfer of -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equity share in a company or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unit of an equity oriented fund.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conditions for availing the benefit of this concessional rate are –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transaction of sale of such equity share or unit should be entered into on or after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1.10.2004 and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such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transaction should be chargeable to securities transaction tax.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(3) Section 115BB prescribes the rate of tax @30% for winnings from-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lottery; or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crossword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puzzle; or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race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including horse race; or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card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game and other game of any sort; or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gambling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betting of any form.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Surcharge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In the case of domestic companies, the rate of surcharge is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 xml:space="preserve">5%, </w:t>
      </w:r>
      <w:r w:rsidRPr="00E81806">
        <w:rPr>
          <w:rFonts w:ascii="Times New Roman" w:hAnsi="Times New Roman" w:cs="Times New Roman"/>
          <w:sz w:val="24"/>
          <w:szCs w:val="24"/>
        </w:rPr>
        <w:t>where the total income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exceeds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` 1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(2) In the case of foreign companies, the rate of surcharge is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>2%</w:t>
      </w:r>
      <w:r w:rsidRPr="00E81806">
        <w:rPr>
          <w:rFonts w:ascii="Times New Roman" w:hAnsi="Times New Roman" w:cs="Times New Roman"/>
          <w:sz w:val="24"/>
          <w:szCs w:val="24"/>
        </w:rPr>
        <w:t>, where the total income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exceeds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` 1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(3) No surcharge is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leviable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, other than companies.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Marginal Relief: </w:t>
      </w:r>
      <w:r w:rsidRPr="00E81806">
        <w:rPr>
          <w:rFonts w:ascii="Times New Roman" w:hAnsi="Times New Roman" w:cs="Times New Roman"/>
          <w:sz w:val="24"/>
          <w:szCs w:val="24"/>
        </w:rPr>
        <w:t xml:space="preserve">The concept of marginal relief is applicable only in the case of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companies .</w:t>
      </w:r>
      <w:proofErr w:type="gramEnd"/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Marginal relief is available in case of companies having a total income exceeding ` 1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i.e.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additional amount of income-tax payable (together with surcharge) on the excess of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over ` 1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should not be more than the amount of income exceeding ` 1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crore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“Education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” and “Secondary and Higher 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” on income-tax: </w:t>
      </w:r>
      <w:r w:rsidRPr="00E81806">
        <w:rPr>
          <w:rFonts w:ascii="Times New Roman" w:hAnsi="Times New Roman" w:cs="Times New Roman"/>
          <w:sz w:val="24"/>
          <w:szCs w:val="24"/>
        </w:rPr>
        <w:t>The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amount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income-tax as increased by the union surcharge, if applicable, should be further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increased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an additional surcharge called the “Education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on income-tax”, calculated at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rate of 2% of such income-tax and surcharge, if applicable. Education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leviable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in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case of all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i.e. individuals, HUF, AOP / BOI, firms, local authorities, cooperative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societies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and companies. Further, “Secondary and higher education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on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income-tax” @1% of income-tax plus surcharge, if applicable, is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leviable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to fulfill the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commitment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Government to provide and finance secondary and higher education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C043F" w:rsidRPr="00E81806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C043F" w:rsidRDefault="00DC043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1318" w:rsidRDefault="009F1318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1318" w:rsidRPr="00E81806" w:rsidRDefault="009F1318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UNIT –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4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CONCEPT OF PREVIOUS YEAR AND ASSESSMENT YEAR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4.1 Meaning of Assessment Year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Previous Year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) Assessment year </w:t>
      </w:r>
      <w:r w:rsidRPr="00E81806">
        <w:rPr>
          <w:rFonts w:ascii="Times New Roman" w:hAnsi="Times New Roman" w:cs="Times New Roman"/>
          <w:sz w:val="24"/>
          <w:szCs w:val="24"/>
        </w:rPr>
        <w:t>- The term has been defined under section 2(9). This means a period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12 months commencing on 1st April every year.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(ii) Previous year [Section 3] </w:t>
      </w:r>
      <w:r w:rsidRPr="00E81806">
        <w:rPr>
          <w:rFonts w:ascii="Times New Roman" w:hAnsi="Times New Roman" w:cs="Times New Roman"/>
          <w:sz w:val="24"/>
          <w:szCs w:val="24"/>
        </w:rPr>
        <w:t>– It means the financial year immediately preceding the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year. The income earned during the previous year is taxed in the assessment year.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4.2 Previous year for undisclosed sources of income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>) Cash Credits [Section 68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] :</w:t>
      </w:r>
      <w:proofErr w:type="gramEnd"/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(ii) Unexplained Investments [Section 69]: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(iii) Unexplained money etc. [Section 69A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] :</w:t>
      </w:r>
      <w:proofErr w:type="gramEnd"/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(iv) Amount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of investments etc., not fully disclosed in the books of account [Section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69B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(v) Unexplained expenditure [Section 69C:-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(vi) Amount borrowed or repaid 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hundi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[Section 69D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]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4.3 Certain cases when income of a previous year will be assessed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the previous year itself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>) Shipping business of non-resident [Section 172]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(ii) Persons leaving India [Section 174]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(iii) AOP / BOI / Artificial Juridical Person formed for a particular event or purpose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[Section 174A] </w:t>
      </w:r>
      <w:r w:rsidRPr="00E8180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can make assessment of the income up to the date of dissolution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income of the relevant assessment year.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(iv) Persons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likely to transfer property to avoid tax [Section 175] </w:t>
      </w:r>
      <w:r w:rsidRPr="00E81806">
        <w:rPr>
          <w:rFonts w:ascii="Times New Roman" w:hAnsi="Times New Roman" w:cs="Times New Roman"/>
          <w:sz w:val="24"/>
          <w:szCs w:val="24"/>
        </w:rPr>
        <w:t>- During the current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year, if it appears to the Assessing Officer that a person is likely to charge, sell,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transfer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dispose of or otherwise part with any of his assets to avoid payment of any liability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this Act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v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) Discontinued business [Section 176] </w:t>
      </w:r>
      <w:r w:rsidRPr="00E81806">
        <w:rPr>
          <w:rFonts w:ascii="Times New Roman" w:hAnsi="Times New Roman" w:cs="Times New Roman"/>
          <w:sz w:val="24"/>
          <w:szCs w:val="24"/>
        </w:rPr>
        <w:t>the income of the period from the expiry of the previous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year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up to the date of such discontinuance may.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Residence and Scope of Total Income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UNIT –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1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RESIDENTIAL STATUS AND SCOPE OF TOTAL INCOME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1.1 Residential Status [Section 6]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 incidence of tax on any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depends upon his residential status under the Act.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For all purposes of income-tax, taxpayers are classified into three broad categories on the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basis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their residential status. </w:t>
      </w:r>
      <w:proofErr w:type="spellStart"/>
      <w:proofErr w:type="gramStart"/>
      <w:r w:rsidRPr="00E81806">
        <w:rPr>
          <w:rFonts w:ascii="Times New Roman" w:hAnsi="Times New Roman" w:cs="Times New Roman"/>
          <w:sz w:val="24"/>
          <w:szCs w:val="24"/>
        </w:rPr>
        <w:t>viz</w:t>
      </w:r>
      <w:proofErr w:type="spellEnd"/>
      <w:proofErr w:type="gramEnd"/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Resident and ordinarily resident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Resident but not ordinarily resident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(3) Non-resident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1.2 Scope of Total Income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Section 5 provides the scope of total income in terms of the residential status of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because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incidence of tax on any person depends upon his residential status. The scope of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total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income of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depends upon the following three important considerations: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residential status of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(as discussed earlier);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place of accrual or receipt of income, whether actual or deemed; and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point of time at which the income had accrued to or was received by or on behalf of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 ambit of total income of the three classes of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would be as follows: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(1) Resident and ordinarily resident </w:t>
      </w:r>
      <w:r w:rsidRPr="00E81806">
        <w:rPr>
          <w:rFonts w:ascii="Times New Roman" w:hAnsi="Times New Roman" w:cs="Times New Roman"/>
          <w:sz w:val="24"/>
          <w:szCs w:val="24"/>
        </w:rPr>
        <w:t xml:space="preserve">- The total income of a resident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would,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section 5(1), consist of: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received or deemed to be received in India during the previous year;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which accrues or arises or is deemed to accrue or arise in India during the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previous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year; and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which accrues or arises outside India even if it is not received or brought into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India during the previous year.</w:t>
      </w:r>
      <w:proofErr w:type="gramEnd"/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(2) Resident but not ordinarily resident </w:t>
      </w:r>
      <w:r w:rsidRPr="00E81806">
        <w:rPr>
          <w:rFonts w:ascii="Times New Roman" w:hAnsi="Times New Roman" w:cs="Times New Roman"/>
          <w:sz w:val="24"/>
          <w:szCs w:val="24"/>
        </w:rPr>
        <w:t>– Under section 5(1), the computation of total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resident but not ordinarily resident is the same as in the case of resident and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ordinarily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resident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(3) Non-resident </w:t>
      </w:r>
      <w:r w:rsidRPr="00E81806">
        <w:rPr>
          <w:rFonts w:ascii="Times New Roman" w:hAnsi="Times New Roman" w:cs="Times New Roman"/>
          <w:sz w:val="24"/>
          <w:szCs w:val="24"/>
        </w:rPr>
        <w:t>- A non-resident’s total income under section 5(2) includes: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received or deemed to be received in India in the previous year; and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which accrues or arises or is deemed to accrue or arise in India during the previous year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UNIT –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DEEMED RECEIPT AND ACCRUAL OF INCOME IN INDIA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2.1 Meaning of “Income received or deemed to be received”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All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are liable to tax in respect of the income received or deemed to be received by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them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India during the previous year irrespective of -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their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residential status, and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place of its accrual.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 deemed to be received </w:t>
      </w:r>
      <w:r w:rsidRPr="00E81806">
        <w:rPr>
          <w:rFonts w:ascii="Times New Roman" w:hAnsi="Times New Roman" w:cs="Times New Roman"/>
          <w:sz w:val="24"/>
          <w:szCs w:val="24"/>
        </w:rPr>
        <w:t>– Under section 7, the following shall be deemed to be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received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during the previous year irrespective of whether he had actually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received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same or not -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The annual accretion in the previous year to the balance to the credit of an employee</w:t>
      </w:r>
    </w:p>
    <w:p w:rsidR="00201F52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participating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recognised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provident fund (RPF).</w:t>
      </w:r>
    </w:p>
    <w:p w:rsidR="00190CE1" w:rsidRPr="00E81806" w:rsidRDefault="00201F52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The taxable transferred balance from unrecognized to recognized provident fund (being</w:t>
      </w:r>
      <w:r w:rsidR="00190CE1" w:rsidRPr="00E81806">
        <w:rPr>
          <w:rFonts w:ascii="Times New Roman" w:hAnsi="Times New Roman" w:cs="Times New Roman"/>
          <w:sz w:val="24"/>
          <w:szCs w:val="24"/>
        </w:rPr>
        <w:t xml:space="preserve"> the employer’s contribution and interest thereon).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The contribution made by the Central Government or any other employer in the previous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year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the account of an employee under a pension scheme referred to under section</w:t>
      </w:r>
    </w:p>
    <w:p w:rsidR="00201F52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80CCD.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2.2 Meaning of income ‘accruing’ and ‘arising’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Accrue refers to the right to receive income, whereas due refers to the right to enforce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payment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same.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2.3 Income deemed to accrue or arise in India [Section 9]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Certain types of income are deemed to accrue or arise in India even though they may actually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accrue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arise outside India.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Any income accruing or arising to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in any place outside India whether directly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indirectly (a) through or from any business connection in India.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Income, which falls under the head “Salaries”, if it is earned in India.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Income from ‘Salaries’ which is payable by the Government to a citizen of India for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services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rendered outside India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Dividend paid by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Indian company outside India.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(v) Interest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(vi) Royalty</w:t>
      </w:r>
      <w:proofErr w:type="gramEnd"/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(vii) Fees for technical services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(1)(a) Income from business connection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(b) &amp;(c) Income from property, asset or source of income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(1)(d) Income through the transfer of a capital asset situated in India.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4674D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190CE1" w:rsidRPr="00E81806">
        <w:rPr>
          <w:rFonts w:ascii="Times New Roman" w:hAnsi="Times New Roman" w:cs="Times New Roman"/>
          <w:b/>
          <w:bCs/>
          <w:sz w:val="24"/>
          <w:szCs w:val="24"/>
        </w:rPr>
        <w:t>Incomes</w:t>
      </w:r>
      <w:proofErr w:type="gramEnd"/>
      <w:r w:rsidR="00190CE1"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Which Do Not Form Part of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Total Income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Incomes not included in Total Income [Section 10]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Restrictions 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allowability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of expenditure [Section 14A]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Difference between Section 10 and Chapter VI-A deductions </w:t>
      </w:r>
      <w:r w:rsidRPr="00E81806">
        <w:rPr>
          <w:rFonts w:ascii="Times New Roman" w:hAnsi="Times New Roman" w:cs="Times New Roman"/>
          <w:sz w:val="24"/>
          <w:szCs w:val="24"/>
        </w:rPr>
        <w:t>- Certain other incomes are also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wholly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partly rendered tax-free by being allowed as deductions in computation of total income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Chapter VI-A. Students should note a very important difference between exemptions under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10 and the deductions under Chapter VI-A. While the incomes which are exempt under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10 will not be included for computing total income, incomes from which deductions are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allowable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Chapter VI-A will first be included in the gross total income (GTI) and then the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deductions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will be allowed.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Agricultural income [Section 10(1)]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>–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>Indirect way of taxing agricultural income –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Tax calculation in such cases is as follows: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1: </w:t>
      </w:r>
      <w:r w:rsidRPr="00E81806">
        <w:rPr>
          <w:rFonts w:ascii="Times New Roman" w:hAnsi="Times New Roman" w:cs="Times New Roman"/>
          <w:sz w:val="24"/>
          <w:szCs w:val="24"/>
        </w:rPr>
        <w:t>Add non-agricultural income with net agricultural income. Compute tax on the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aggregate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amount.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2: </w:t>
      </w:r>
      <w:r w:rsidRPr="00E81806">
        <w:rPr>
          <w:rFonts w:ascii="Times New Roman" w:hAnsi="Times New Roman" w:cs="Times New Roman"/>
          <w:sz w:val="24"/>
          <w:szCs w:val="24"/>
        </w:rPr>
        <w:t>Add net agricultural income and the maximum exemption limit available to the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(i.e. ` </w:t>
      </w: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2,00,000 </w:t>
      </w:r>
      <w:r w:rsidRPr="00E81806">
        <w:rPr>
          <w:rFonts w:ascii="Times New Roman" w:hAnsi="Times New Roman" w:cs="Times New Roman"/>
          <w:sz w:val="24"/>
          <w:szCs w:val="24"/>
        </w:rPr>
        <w:t xml:space="preserve">/ `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>2,50,000</w:t>
      </w:r>
      <w:r w:rsidRPr="00E81806">
        <w:rPr>
          <w:rFonts w:ascii="Times New Roman" w:hAnsi="Times New Roman" w:cs="Times New Roman"/>
          <w:sz w:val="24"/>
          <w:szCs w:val="24"/>
        </w:rPr>
        <w:t xml:space="preserve">/ `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>5,00,000</w:t>
      </w:r>
      <w:r w:rsidRPr="00E81806">
        <w:rPr>
          <w:rFonts w:ascii="Times New Roman" w:hAnsi="Times New Roman" w:cs="Times New Roman"/>
          <w:sz w:val="24"/>
          <w:szCs w:val="24"/>
        </w:rPr>
        <w:t>). Compute tax on the aggregate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amount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3: </w:t>
      </w:r>
      <w:r w:rsidRPr="00E81806">
        <w:rPr>
          <w:rFonts w:ascii="Times New Roman" w:hAnsi="Times New Roman" w:cs="Times New Roman"/>
          <w:sz w:val="24"/>
          <w:szCs w:val="24"/>
        </w:rPr>
        <w:t>Deduct the amount of income tax calculated in step 2 from the income tax calculated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step 1 i.e. Step 1 – Step 2.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4: </w:t>
      </w:r>
      <w:r w:rsidRPr="00E81806">
        <w:rPr>
          <w:rFonts w:ascii="Times New Roman" w:hAnsi="Times New Roman" w:cs="Times New Roman"/>
          <w:sz w:val="24"/>
          <w:szCs w:val="24"/>
        </w:rPr>
        <w:t xml:space="preserve">The sum so arrived at shall be increased by education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@2% and secondary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higher education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@1%.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(b) Computation of tax liability (age 70 years)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(iii) Definition of agricultural income [Section 2(1A)]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(1) Land has to be situated in India - </w:t>
      </w:r>
      <w:r w:rsidRPr="00E81806">
        <w:rPr>
          <w:rFonts w:ascii="Times New Roman" w:hAnsi="Times New Roman" w:cs="Times New Roman"/>
          <w:sz w:val="24"/>
          <w:szCs w:val="24"/>
        </w:rPr>
        <w:t>If agricultural lands are situated in a foreign State,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entire income would be taxable.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(2) “Agriculture” and “agricultural purposes” - </w:t>
      </w:r>
      <w:r w:rsidRPr="00E81806">
        <w:rPr>
          <w:rFonts w:ascii="Times New Roman" w:hAnsi="Times New Roman" w:cs="Times New Roman"/>
          <w:sz w:val="24"/>
          <w:szCs w:val="24"/>
        </w:rPr>
        <w:t>These terms have not been defined in the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Act. However, cultivation of a field involving expenditure of human skill and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on the land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be broadly termed as agriculture.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(3) Income from nursery </w:t>
      </w:r>
      <w:r w:rsidRPr="00E81806">
        <w:rPr>
          <w:rFonts w:ascii="Times New Roman" w:hAnsi="Times New Roman" w:cs="Times New Roman"/>
          <w:sz w:val="24"/>
          <w:szCs w:val="24"/>
        </w:rPr>
        <w:t>- In the past, there have been court rulings that only if a nursery is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maintained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carrying out the basic operations on land and subsequent operations in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continuation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thereof, income from such nursery would be treated as agricultural income and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would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qualify for exemption under section 10(1).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(4) Process ordinarily employed - </w:t>
      </w:r>
      <w:r w:rsidRPr="00E81806">
        <w:rPr>
          <w:rFonts w:ascii="Times New Roman" w:hAnsi="Times New Roman" w:cs="Times New Roman"/>
          <w:sz w:val="24"/>
          <w:szCs w:val="24"/>
        </w:rPr>
        <w:t>The process to which the agricultural produce is subject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should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be a process which is ordinarily employed by a cultivator.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Explanation regarding gains arising on the transfer of urban agricultural land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(5) Income from farm building - </w:t>
      </w:r>
      <w:r w:rsidRPr="00E81806">
        <w:rPr>
          <w:rFonts w:ascii="Times New Roman" w:hAnsi="Times New Roman" w:cs="Times New Roman"/>
          <w:sz w:val="24"/>
          <w:szCs w:val="24"/>
        </w:rPr>
        <w:t>Income from any farm building which satisfies the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following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conditions would be agricultural income and would consequently be exempt from tax: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(iv) Indirect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connection with the land </w:t>
      </w:r>
      <w:r w:rsidRPr="00E81806">
        <w:rPr>
          <w:rFonts w:ascii="Times New Roman" w:hAnsi="Times New Roman" w:cs="Times New Roman"/>
          <w:sz w:val="24"/>
          <w:szCs w:val="24"/>
        </w:rPr>
        <w:t>- We have seen above that agricultural income is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exempt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whether it is received by the tiller or the landlord. However, non-agricultural income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does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not become agricultural merely on account of its indirect connection with the land.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(v) For better understanding of the concept, certain examples of agricultural income and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non-agricultural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income are given below: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lastRenderedPageBreak/>
        <w:t>Agricultural income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1. Income derived from the sale of seeds.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2. Income from growing of flowers and creepers.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3. Rent received from land used for grazing of cattle required for agricultural activities.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4. Income from growing of bamboo.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Non-agricultural income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1. Income from breeding of livestock.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2. Income from poultry farming.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3. Income from fisheries.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4. Income from dairy farming.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vi) Apportionment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in certain cases </w:t>
      </w:r>
      <w:r w:rsidRPr="00E81806">
        <w:rPr>
          <w:rFonts w:ascii="Times New Roman" w:hAnsi="Times New Roman" w:cs="Times New Roman"/>
          <w:sz w:val="24"/>
          <w:szCs w:val="24"/>
        </w:rPr>
        <w:t>- Where the agricultural produce like tea, cotton,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tobacco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sugarcane etc. are subjected to a manufacturing process and the manufactured</w:t>
      </w:r>
    </w:p>
    <w:p w:rsidR="00190CE1" w:rsidRPr="00E81806" w:rsidRDefault="00190CE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product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is sold, the profit on such sales will consist of agricultural income as well as business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190CE1" w:rsidRPr="00E81806" w:rsidRDefault="00190CE1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90CE1" w:rsidRPr="00E81806" w:rsidRDefault="006B6A08" w:rsidP="00E8180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Rule 7 - Income from growing and manufacturing of any product other than tea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Determination of market value </w:t>
      </w:r>
      <w:r w:rsidRPr="00E81806">
        <w:rPr>
          <w:rFonts w:ascii="Times New Roman" w:hAnsi="Times New Roman" w:cs="Times New Roman"/>
          <w:sz w:val="24"/>
          <w:szCs w:val="24"/>
        </w:rPr>
        <w:t xml:space="preserve">- There are two possibilities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here :</w:t>
      </w:r>
      <w:proofErr w:type="gramEnd"/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Rule 7A </w:t>
      </w:r>
      <w:r w:rsidRPr="00E81806">
        <w:rPr>
          <w:rFonts w:ascii="Times New Roman" w:hAnsi="Times New Roman" w:cs="Times New Roman"/>
          <w:sz w:val="24"/>
          <w:szCs w:val="24"/>
        </w:rPr>
        <w:t xml:space="preserve">– 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 from growing and manufacturing of rubber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Rule 7B </w:t>
      </w:r>
      <w:r w:rsidRPr="00E81806">
        <w:rPr>
          <w:rFonts w:ascii="Times New Roman" w:hAnsi="Times New Roman" w:cs="Times New Roman"/>
          <w:sz w:val="24"/>
          <w:szCs w:val="24"/>
        </w:rPr>
        <w:t xml:space="preserve">– 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 from growing and manufacturing of coffee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6B6A08" w:rsidRPr="00E81806" w:rsidRDefault="006B6A08" w:rsidP="00E8180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(d) Rule 8 </w:t>
      </w:r>
      <w:r w:rsidRPr="00E81806">
        <w:rPr>
          <w:rFonts w:ascii="Times New Roman" w:hAnsi="Times New Roman" w:cs="Times New Roman"/>
          <w:sz w:val="24"/>
          <w:szCs w:val="24"/>
        </w:rPr>
        <w:t xml:space="preserve">- 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Income from growing and manufacturing of tea </w:t>
      </w:r>
      <w:r w:rsidRPr="00E81806">
        <w:rPr>
          <w:rFonts w:ascii="Times New Roman" w:hAnsi="Times New Roman" w:cs="Times New Roman"/>
          <w:sz w:val="24"/>
          <w:szCs w:val="24"/>
        </w:rPr>
        <w:t>-</w:t>
      </w:r>
    </w:p>
    <w:p w:rsidR="006B6A08" w:rsidRPr="00E81806" w:rsidRDefault="006B6A08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6B6A08" w:rsidRPr="00E81806" w:rsidRDefault="006B6A08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Amounts received by a member from the income of the HUF [Section 10(2)]</w:t>
      </w: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Share income of a partner [Section 10(2A)] </w:t>
      </w:r>
      <w:r w:rsidRPr="00E81806">
        <w:rPr>
          <w:rFonts w:ascii="Times New Roman" w:hAnsi="Times New Roman" w:cs="Times New Roman"/>
          <w:sz w:val="24"/>
          <w:szCs w:val="24"/>
        </w:rPr>
        <w:t>–</w:t>
      </w:r>
    </w:p>
    <w:p w:rsidR="006B6A08" w:rsidRPr="00E81806" w:rsidRDefault="006B6A08" w:rsidP="00E8180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Exemption to non-residents and person resident outside India [Section 10(4)]</w:t>
      </w: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Interest on savings certificates [Section 10(4B)]</w:t>
      </w:r>
    </w:p>
    <w:p w:rsidR="006B6A08" w:rsidRPr="00E81806" w:rsidRDefault="006B6A08" w:rsidP="00E8180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Leave travel concession [Section 10(5)]</w:t>
      </w: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B6A08" w:rsidRPr="00E81806" w:rsidRDefault="006B6A08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0C5F9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9217FF" w:rsidRPr="00E81806">
        <w:rPr>
          <w:rFonts w:ascii="Times New Roman" w:hAnsi="Times New Roman" w:cs="Times New Roman"/>
          <w:b/>
          <w:bCs/>
          <w:sz w:val="24"/>
          <w:szCs w:val="24"/>
        </w:rPr>
        <w:t>Computation of Total Income and Tax</w:t>
      </w: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Payable</w:t>
      </w: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217FF" w:rsidRPr="00E81806">
        <w:rPr>
          <w:rFonts w:ascii="Times New Roman" w:hAnsi="Times New Roman" w:cs="Times New Roman"/>
          <w:b/>
          <w:bCs/>
          <w:sz w:val="24"/>
          <w:szCs w:val="24"/>
        </w:rPr>
        <w:t>Meaning</w:t>
      </w:r>
      <w:proofErr w:type="gramEnd"/>
      <w:r w:rsidR="009217FF"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of Total Income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Total income of an individual is arrived at after making deductions under Chapter VI-A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Gross Total Income.</w:t>
      </w: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2. Income to be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Considered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while Computing Total Income of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Individuals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Capacity in which income is                   Treatment of income earned in each capacity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earned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by an individual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In his personal capacity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5 heads of income)                                                         Income from salaries, Income from house property,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Profits and gains of business or profession, Capital</w:t>
      </w: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gains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and Income from other sources.</w:t>
      </w:r>
    </w:p>
    <w:p w:rsidR="009217FF" w:rsidRPr="00E81806" w:rsidRDefault="009217FF" w:rsidP="00E81806">
      <w:pPr>
        <w:pStyle w:val="ListParagraph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b/>
          <w:bCs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As a partner of a firm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:-(</w:t>
      </w:r>
      <w:proofErr w:type="spellStart"/>
      <w:proofErr w:type="gramEnd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Salary, bonus etc. received by a partner is taxable as his business income.(ii) Interest on capital and loans to the firm is  taxable as business income of the partner.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income mentioned in (i) and (ii) above is taxable to the extent they are allowed as deduction to the firm.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Share of profit in the firm is exempt in the hands of the partner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sz w:val="24"/>
          <w:szCs w:val="24"/>
        </w:rPr>
        <w:t>As a member of HUF</w:t>
      </w:r>
      <w:proofErr w:type="gramStart"/>
      <w:r w:rsidRPr="00E81806">
        <w:rPr>
          <w:rFonts w:ascii="Times New Roman" w:hAnsi="Times New Roman" w:cs="Times New Roman"/>
          <w:b/>
          <w:sz w:val="24"/>
          <w:szCs w:val="24"/>
        </w:rPr>
        <w:t>:-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Share of income of HUF is exempt in the hands of the member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Income from an impartibly estate of HUF is taxable in the hands of the holder of the estate who is the eldest member of the HUF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Income from self-acquired property converted into joint family property.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1806">
        <w:rPr>
          <w:rFonts w:ascii="Times New Roman" w:hAnsi="Times New Roman" w:cs="Times New Roman"/>
          <w:b/>
          <w:sz w:val="24"/>
          <w:szCs w:val="24"/>
        </w:rPr>
        <w:t>Income of other persons included in the income of the individual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Transferee’s income, where there is a transfer of income without transfer of assets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Income arising to transferee from a revocable transfer of an asset. In cases 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and (ii), income is includible in the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Hands of the transferor.</w:t>
      </w:r>
      <w:proofErr w:type="gramEnd"/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Income of spouse as mentioned in section 64(1)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(iv) 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from assets transferred to son’s wife or to any person for the benefit of son’s wife.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(v) Income of minor child as mentioned in section 64(1A)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 Special Provision for Spouses Governed By Portuguese Civil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Code [Section 5a]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This section relates to the computation of total income of husband and wife governed by the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system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of community of property </w:t>
      </w:r>
      <w:r w:rsidRPr="00E81806">
        <w:rPr>
          <w:rFonts w:ascii="Times New Roman" w:hAnsi="Times New Roman" w:cs="Times New Roman"/>
          <w:sz w:val="24"/>
          <w:szCs w:val="24"/>
        </w:rPr>
        <w:t>as in force in the State of Goa and in the Union Territories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Dadra and Nagar Haveli and Daman and Diu.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4. Computation of Total Income and Tax Liability of Individuals</w:t>
      </w:r>
    </w:p>
    <w:p w:rsidR="009217FF" w:rsidRPr="00E81806" w:rsidRDefault="009217F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1 – Determination of residential status</w:t>
      </w:r>
      <w:r w:rsidRPr="00E81806">
        <w:rPr>
          <w:rFonts w:ascii="Times New Roman" w:hAnsi="Times New Roman" w:cs="Times New Roman"/>
          <w:sz w:val="24"/>
          <w:szCs w:val="24"/>
        </w:rPr>
        <w:t>: The residential status of a person has to be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determined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ascertain which income is to be included in computing the total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2 – Classification of income under different heads</w:t>
      </w:r>
      <w:r w:rsidRPr="00E81806">
        <w:rPr>
          <w:rFonts w:ascii="Times New Roman" w:hAnsi="Times New Roman" w:cs="Times New Roman"/>
          <w:sz w:val="24"/>
          <w:szCs w:val="24"/>
        </w:rPr>
        <w:t>: The Act prescribes five heads of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3 – Exclusion of income not chargeable to tax</w:t>
      </w:r>
      <w:r w:rsidRPr="00E81806">
        <w:rPr>
          <w:rFonts w:ascii="Times New Roman" w:hAnsi="Times New Roman" w:cs="Times New Roman"/>
          <w:sz w:val="24"/>
          <w:szCs w:val="24"/>
        </w:rPr>
        <w:t xml:space="preserve">: There are certain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which are wholly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exempt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from income-tax e.g. agricultural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4 – Computation of income under each head: </w:t>
      </w:r>
      <w:r w:rsidRPr="00E81806">
        <w:rPr>
          <w:rFonts w:ascii="Times New Roman" w:hAnsi="Times New Roman" w:cs="Times New Roman"/>
          <w:sz w:val="24"/>
          <w:szCs w:val="24"/>
        </w:rPr>
        <w:t>Income is to be computed in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accordance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with the provisions governing a particular head of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Step 5 – Clubbing of income of spouse, minor child etc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.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 xml:space="preserve">In case of individuals,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incometax</w:t>
      </w:r>
      <w:proofErr w:type="spellEnd"/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levied on a slab system on the total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6 – Set-off or carry forward and set-off of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losses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An individual may have different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sources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income under the same head of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7 – Computation of Gross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final figures of income or loss under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each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head of income, after allowing the deductions, allowances and other adjustments, are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aggregated, after giving effect to the provisions for clubbing of income and set-off and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carry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forward of losses, to arrive at the gross total income.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8 – Deductions from Gross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There are deductions prescribed from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gross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total income. The allowable deductions in case of an individual are deductions under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80C, 80CCC, 80CCD, 80D, 80DD, 80DDB, 80E, 80G, 80GG, 80GGA, 80GGC, 80-IA,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 xml:space="preserve">80-IAB, 80-IB, 80-IC, 80-ID, 80-IE, 80JJA, 80QQB, 80RRB, </w:t>
      </w: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80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TTA </w:t>
      </w:r>
      <w:r w:rsidRPr="00E81806">
        <w:rPr>
          <w:rFonts w:ascii="Times New Roman" w:hAnsi="Times New Roman" w:cs="Times New Roman"/>
          <w:sz w:val="24"/>
          <w:szCs w:val="24"/>
        </w:rPr>
        <w:t>and 80U.</w:t>
      </w:r>
      <w:proofErr w:type="gramEnd"/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9 –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total income of an individual is arrived at, after claiming the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above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deductions from the gross total income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10 – Application of the rates of tax on the total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income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For individuals, there is a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slab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rate and basic exemption limit.</w:t>
      </w:r>
    </w:p>
    <w:p w:rsidR="004011EF" w:rsidRPr="00E81806" w:rsidRDefault="004011EF" w:rsidP="00E8180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For senior citizens (being resident individuals of the age of 60 years or more but less than 80 years)</w:t>
      </w:r>
    </w:p>
    <w:p w:rsidR="004011EF" w:rsidRPr="00E81806" w:rsidRDefault="004011EF" w:rsidP="00E8180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 resident individuals of the age of 80 years or more at any time during the previous year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11 – 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and “Secondary and higher education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cess</w:t>
      </w:r>
      <w:proofErr w:type="spellEnd"/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” :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income-tax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be increased by education cess@2% and secondary and higher education cess@1% on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income-tax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Step 12 – Credit for advance tax and TDS: </w:t>
      </w:r>
      <w:r w:rsidRPr="00E81806">
        <w:rPr>
          <w:rFonts w:ascii="Times New Roman" w:hAnsi="Times New Roman" w:cs="Times New Roman"/>
          <w:sz w:val="24"/>
          <w:szCs w:val="24"/>
        </w:rPr>
        <w:t>From the total tax due, deduct the TDS and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advance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tax paid for the relevant assessment year.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9. Provisions Concerning Advance Tax and</w:t>
      </w:r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Tax Deducted at Source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..</w:t>
      </w:r>
      <w:proofErr w:type="gramEnd"/>
    </w:p>
    <w:p w:rsidR="004011EF" w:rsidRPr="00E81806" w:rsidRDefault="004011EF" w:rsidP="00E8180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 Deduction of Tax at Source and Advance Payment [Section 190]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 total income of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for the previous year is taxable in the relevant assessment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year</w:t>
      </w:r>
      <w:proofErr w:type="gramEnd"/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Tax deduction at source (TDS)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Tax collection at source (TCS)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(3) Payment of advance tax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 Direct Payment [Section 191]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Section 191 provides that in the following cases, tax is payable by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directly –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Section 191 provides that in the following cases, tax is payable by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directly –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case of income in respect of which tax is not required to be deducted at source; and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(2)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respect of which tax is liable to be deducted but is not actually deducted.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 Deduction of Tax at Source</w:t>
      </w:r>
    </w:p>
    <w:p w:rsidR="004011EF" w:rsidRPr="00E81806" w:rsidRDefault="004011E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 Salary [Section 192]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Every year, the CBDT issues a circular giving details and direction to all employers for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purpose of deduction of tax from salaries payable to the employees during the relevant</w:t>
      </w:r>
    </w:p>
    <w:p w:rsidR="004011EF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financial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deducted under section 192/ 194A/194D/194H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before 7th of the month following the quarter, in respect of first three quarters in the financial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year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and 30th April in respect of the quarter ending on 31st March. The dates for quarterly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payment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would, therefore, be 7th July, 7th October, 7th January and 30th April, for the quarters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ended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30th June, 30th September, 31st December and 31st March,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3.2 Interest on securities [Section 193]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casts responsibility on every person responsible for paying to a resident any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way of interest on securities.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3.3 Dividends [Section 194]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lastRenderedPageBreak/>
        <w:t>(1) Dividends declared, distributed or paid by a domestic company are exempt in the hands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shareholder under section 10(34). This includes deemed dividend under sections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2(22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a) to (d). This is because such dividend attracts dividend distribution tax @ 15% in the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hands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company.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3.4 Interest other than interest on securities [Section 194A]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This section deals with the scheme of deduction of tax at source from interest other than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interest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on securities.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3.5 Winnings from lotteries, crossword puzzles and horse races [Sections 194B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194BB]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Any income of a casual and non-recurring nature of the type of winnings from lotteries,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crossword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puzzles, card game and other game of any sort, races including horse races, etc.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be charged to income-tax at a flat rate of 30% [Section 115BB].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3.6 Payments to contractors and sub-contractors [Section 194C]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Section 194C provides for deduction of tax at source from the payment made to resident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contractors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and sub-contractors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3.7 Insurance Commission [Section 194D]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Section 194D casts responsibility on any person responsible for paying to a resident any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way of remuneration or reward.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3.8 Payments to non-resident sportsmen or sports association [Section 194E]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This section provides for deduction of tax at source in respect of any income referred to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section 115BBA payable to a non-resident sportsman (including an athlete)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3.9 Payments in respect of deposits under National Savings Scheme etc.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[Section 194EE]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The person responsible for paying any amount from National Savings Scheme Account under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80CCA shall deduct income-tax thereon at the rate of 20% at the time of payment.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3.10 Repurchase of units by Mutual Fund or Unit Trust of India [Section 194F]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A person responsible for paying to any person any amount on account of repurchase of units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covered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section 80CCB(2) shall deduct tax at source at the rate of 20% at the time of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payment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such amount.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3.11 Commission etc. on the sale of lottery tickets [Section 194G]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Under section 194G, the person responsible for paying any income by way of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commission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remuneration or prize (by whatever name called) on lottery tickets in an amount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exceeding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` 1,000 shall deduct income-tax thereon at the rate of 10%.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3.12 Commission or brokerage [Section 194H]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Any person, not being an individual or a Hindu undivided family not subject to tax audit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section 44AB in the immediately preceding financial year, who is responsible for paying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income by way of commission (other than insurance commission) or brokerage to a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resident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shall deduct income tax at the rate of 10%.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3.13 Rent [Section 194-I]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Any person, other than an individual or a HUF not subject to tax audit under section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44AB in the immediately preceding year, who is responsible for paying to a resident any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way of rent shall deduct income tax at the rate of:</w:t>
      </w:r>
    </w:p>
    <w:p w:rsidR="00D054A9" w:rsidRPr="00E81806" w:rsidRDefault="00D054A9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2% in respect of rent for plant, machinery or equipment;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3.14 Fees for professional or technical services [Section 194J]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Every person, other than an individual or Hindu undivided family not subject to tax audit under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44AB in the immediately preceding financial year, who is responsible for paying to a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resident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any sum by way of –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fees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for professional services; or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fees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for technical services; or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remuneration or fees or commission, by whatever name called, other than those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on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which tax is deductible under section 192, to a director of a company (</w:t>
      </w:r>
      <w:proofErr w:type="spell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w.e.f</w:t>
      </w:r>
      <w:proofErr w:type="spellEnd"/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01.07.2012); or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royalty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or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non-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compete fees referred to in section 28(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shall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deduct tax at source at the rate of 10%.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3.15 Payment of compensation on acquisition of certain immovable property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[Section 194LA]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Section 194LA provides for deduction of tax at source by a person responsible for paying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 resident any sum in the nature of –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compensation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the enhanced compensation or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consideration or the enhanced consideration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account of compulsory acquisition, under any law for the time being in force, of any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immovable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property (other than agricultural land).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3.16 Income by way of interest from Infrastructure Debt Fund [Section 194LB]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In order to give a fillip to infrastructure and encourage inflow of long-term foreign funds to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sector, the Central Government to notify infrastructure debt funds to be set up in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accordance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with the prescribed guidelines, the income of which would be exempt from tax.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E81806">
        <w:rPr>
          <w:rFonts w:ascii="Times New Roman" w:hAnsi="Times New Roman" w:cs="Times New Roman"/>
          <w:bCs/>
          <w:iCs/>
          <w:sz w:val="24"/>
          <w:szCs w:val="24"/>
        </w:rPr>
        <w:t>3.17 Income by way of interest from an Indian company [Section 194LC]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E81806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>) Interest paid by an Indian company to a foreign company or a non-corporate nonresident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 xml:space="preserve"> respect of borrowing made in foreign currency from sources outside India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t>between</w:t>
      </w:r>
      <w:proofErr w:type="gram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 xml:space="preserve"> 1.7.2012 and 30.6.2015 would be subject to tax at a concessional rate of 5% on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t>gross</w:t>
      </w:r>
      <w:proofErr w:type="gram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 xml:space="preserve"> interest (as against the rate of 20% of gross interest applicable in respect of other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t>interest</w:t>
      </w:r>
      <w:proofErr w:type="gram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 xml:space="preserve"> received by a non-corporate non-resident or foreign company from Government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or</w:t>
      </w:r>
      <w:proofErr w:type="gramEnd"/>
      <w:r w:rsidRPr="00E81806">
        <w:rPr>
          <w:rFonts w:ascii="Times New Roman" w:hAnsi="Times New Roman" w:cs="Times New Roman"/>
          <w:bCs/>
          <w:iCs/>
          <w:sz w:val="24"/>
          <w:szCs w:val="24"/>
        </w:rPr>
        <w:t xml:space="preserve"> an Indian concern on money borrowed or debt incurred by it in foreign currency).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3.18 Other sums (payable to non-residents) [Section 195]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Any person responsible for paying interest </w:t>
      </w: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(other than interest referred to in section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194LB or section 194LC) </w:t>
      </w:r>
      <w:r w:rsidRPr="00E81806">
        <w:rPr>
          <w:rFonts w:ascii="Times New Roman" w:hAnsi="Times New Roman" w:cs="Times New Roman"/>
          <w:sz w:val="24"/>
          <w:szCs w:val="24"/>
        </w:rPr>
        <w:t>or any other sum chargeable to tax (other than salaries) to a nonresident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a foreign company is liable to deduct tax at source at the rates prescribed by the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relevant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Finance Act.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3.19 TDS on income from Deep Discount Bonds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The tax treatment of income from Deep Discount Bonds has been explained in the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CBDT’s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>Circular No.2/2002 dated 15.2.2002.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(2) </w:t>
      </w:r>
      <w:r w:rsidRPr="00E81806">
        <w:rPr>
          <w:rFonts w:ascii="Times New Roman" w:hAnsi="Times New Roman" w:cs="Times New Roman"/>
          <w:i/>
          <w:iCs/>
          <w:sz w:val="24"/>
          <w:szCs w:val="24"/>
        </w:rPr>
        <w:t xml:space="preserve">Circular No.4/2004 dated 13.5.2004 </w:t>
      </w:r>
      <w:r w:rsidRPr="00E81806">
        <w:rPr>
          <w:rFonts w:ascii="Times New Roman" w:hAnsi="Times New Roman" w:cs="Times New Roman"/>
          <w:sz w:val="24"/>
          <w:szCs w:val="24"/>
        </w:rPr>
        <w:t>issued by the CBDT clarifies that tax is required to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deducted at source under section 193 or 195, as the case may be, only at the time of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redemption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such bonds, irrespective of whether the income from the bonds has been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declared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bond-holder on accrual basis from year to year or is declared only in the year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redemption.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3.20 Income payable net of tax [Section 195A]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Where, under an agreement or other arrangement, the tax chargeable on any income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referred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in the foregoing provisions of this Chapter is to be borne by the person by whom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income is payable, then, for the purposes of deduction of tax under those provisions such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shall be increased to such amount as would, after deduction of tax thereon, be equal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net amount payable under such agreement or arrangement.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3.21 Interest or dividend or other sums payable to Government, Reserve Bank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corporations [Section 196]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No deduction of tax shall be made by any person from any sums payable to -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Government;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Reserve Bank of India;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 xml:space="preserve">(iii)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a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corporation established by or under a Central Act, which is, under any law for the time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proofErr w:type="gramStart"/>
      <w:r w:rsidRPr="00E81806">
        <w:rPr>
          <w:rFonts w:ascii="Arial Narrow" w:hAnsi="Arial Narrow" w:cs="Arial Narrow"/>
          <w:sz w:val="24"/>
          <w:szCs w:val="24"/>
        </w:rPr>
        <w:t>being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in force, exempt from income-tax on its income; or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 xml:space="preserve">(iv)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a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Mutual Fund specified under section 10(23D).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>(2) This provision for non-deduction is when such sum is payable to the above entities by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proofErr w:type="gramStart"/>
      <w:r w:rsidRPr="00E81806">
        <w:rPr>
          <w:rFonts w:ascii="Arial Narrow" w:hAnsi="Arial Narrow" w:cs="Arial Narrow"/>
          <w:sz w:val="24"/>
          <w:szCs w:val="24"/>
        </w:rPr>
        <w:t>way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of -</w:t>
      </w:r>
    </w:p>
    <w:p w:rsidR="00131DF1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>(</w:t>
      </w:r>
      <w:proofErr w:type="spellStart"/>
      <w:r w:rsidRPr="00E81806">
        <w:rPr>
          <w:rFonts w:ascii="Arial Narrow" w:hAnsi="Arial Narrow" w:cs="Arial Narrow"/>
          <w:sz w:val="24"/>
          <w:szCs w:val="24"/>
        </w:rPr>
        <w:t>i</w:t>
      </w:r>
      <w:proofErr w:type="spellEnd"/>
      <w:r w:rsidRPr="00E81806">
        <w:rPr>
          <w:rFonts w:ascii="Arial Narrow" w:hAnsi="Arial Narrow" w:cs="Arial Narrow"/>
          <w:sz w:val="24"/>
          <w:szCs w:val="24"/>
        </w:rPr>
        <w:t xml:space="preserve">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interest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or dividend in respect of securities or shares -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 xml:space="preserve">(a)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owned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by the above entities; or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 xml:space="preserve">(b)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in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which they have full beneficial interest or</w:t>
      </w:r>
    </w:p>
    <w:p w:rsidR="006A6C03" w:rsidRPr="00E81806" w:rsidRDefault="006A6C03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Arial Narrow" w:hAnsi="Arial Narrow" w:cs="Arial Narrow"/>
          <w:sz w:val="24"/>
          <w:szCs w:val="24"/>
        </w:rPr>
        <w:t xml:space="preserve">(ii) </w:t>
      </w:r>
      <w:proofErr w:type="gramStart"/>
      <w:r w:rsidRPr="00E81806">
        <w:rPr>
          <w:rFonts w:ascii="Arial Narrow" w:hAnsi="Arial Narrow" w:cs="Arial Narrow"/>
          <w:sz w:val="24"/>
          <w:szCs w:val="24"/>
        </w:rPr>
        <w:t>any</w:t>
      </w:r>
      <w:proofErr w:type="gramEnd"/>
      <w:r w:rsidRPr="00E81806">
        <w:rPr>
          <w:rFonts w:ascii="Arial Narrow" w:hAnsi="Arial Narrow" w:cs="Arial Narrow"/>
          <w:sz w:val="24"/>
          <w:szCs w:val="24"/>
        </w:rPr>
        <w:t xml:space="preserve"> income accruing or arising to them.</w:t>
      </w:r>
    </w:p>
    <w:p w:rsidR="009B3300" w:rsidRPr="00E81806" w:rsidRDefault="009B330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Certificate for deduction of tax at a lower rate [Section 197]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applies where, in the case of any income of any person or sum payable to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person, income-tax is required to be deducted at the time of credit or payment, as the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may be at the rates in force as per the provisions of sections 192, 193,194,194A, 194C,</w:t>
      </w:r>
    </w:p>
    <w:p w:rsidR="009B3300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194D, 194G, 194H, 194-I, 194J 194K, 194LA and 195.</w:t>
      </w:r>
      <w:proofErr w:type="gramEnd"/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5. No Deduction in Certain Cases [Section 197A]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enables an individual, who is resident in India and whose estimated total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previous year is less than the basic exemption limit, to receive dividends and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sum out of National Savings Scheme Account, without deduction of tax at source under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sections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194 and 194EE, on furnishing a declaration in duplicate in the prescribed form and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verified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the prescribed manner [Sub-section (1)].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 Miscellaneous Provisions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6.1 Tax deducted is income received [Section 198]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All sums deducted in accordance with the foregoing provisions shall, for the purpose of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computing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income of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, be deemed to be income received.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6.2 Credit for tax deducted at source [Section 199]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Tax deducted at source in accordance with the above provisions and paid to the credit of the Central Government shall be treated as payment of tax on behalf of the-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person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from whose income the deduction was made;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owner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security;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depositor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owner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property;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(v) unit-holder; or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shareholder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6.3 Duty of person deducting tax [Section 200]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The persons responsible for deducting the tax at source should deposit the sum so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deducted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the credit of the Central Government within the prescribed time</w:t>
      </w:r>
    </w:p>
    <w:p w:rsidR="00131DF1" w:rsidRPr="00E81806" w:rsidRDefault="00131DF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Rule 31A provides an extended time limit for submission of quarterly statements in case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deductor</w:t>
      </w:r>
      <w:proofErr w:type="spell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is an office of Government –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Date of ending of the quarter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the financial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Due date in the case of a </w:t>
      </w:r>
      <w:proofErr w:type="spell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deductor</w:t>
      </w:r>
      <w:proofErr w:type="spell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being an office of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Government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30th June                                                 31st July of the financial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30th September                                        31st October of the financial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31st December                                        31st January of the financial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31st March                                                        15th May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of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the financial year immediately following the</w:t>
      </w:r>
    </w:p>
    <w:p w:rsidR="00131DF1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financial</w:t>
      </w:r>
      <w:proofErr w:type="gramEnd"/>
      <w:r w:rsidRPr="00E818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year in which deduction is made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6.4 Correction of arithmetic mistakes and adjustment of incorrect claim during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computerized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processing of TDS statements [Section 200A]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At present, all statements of tax deducted at source are filed in an electronic mode,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thereby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facilitating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computerised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processing of these statements.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6.5 Consequences of failure to deduct or pay [Section 201]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The following persons shall be deemed to be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in default if they do not deduct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whole or any part of the tax or after deducting fails to pay the tax -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person including the principal officer of a company, who is required to deduct any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sum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accordance with the provisions of the Act; and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employer paying tax on non-monetary perquisites under section 192(1A).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6.6 Deduction only one mode of recovery [Section 202]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Recovery of tax through deduction at source is only one method of recovery.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The Assessing Officer can use any other prescribed methods of recovery in addition to tax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deducted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at source.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6.7 Certificate for tax deducted [Section 203]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Every person deducting tax at source shall issue a certificate to the effect that tax has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been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deducted and specify the amount so deducted, the rate at which tax has been deducted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such other particulars as may be prescribed.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Certificate of TDS to be furnished under section 203 [Rule 31]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certificate of deduction of tax at source to be furnished under section 203 shall be in Form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No.16 in respect of tax deducted or paid under section 192 and in any other case, Form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No.16A.</w:t>
      </w:r>
      <w:proofErr w:type="gramEnd"/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Form No.16 shall be issued to the employee annually by 31st May of the financial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immediately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following the financial year in which the income was paid and tax deducted. Form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No.16A shall be issued quarterly within 15 days from the due date for furnishing the statement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TDS under Rule 31A.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6.8 Common number for TDS and TCS [Section 203A]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Persons responsible for deducting tax or collecting tax at source should apply to the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Assessing Officer for the allotment of a “tax-deduction and collection-account number”.</w:t>
      </w:r>
      <w:proofErr w:type="gramEnd"/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6.9 Furnishing of statement of tax deducted [Section 203AA]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provides for furnishing of a statement of the tax deducted on or after 1st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April, 2008 by the prescribed income-tax authority or the person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by such authority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referred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in section 200(3)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Such statement should be prepared and delivered to every person -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whose income, tax has been deducted or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lastRenderedPageBreak/>
        <w:t xml:space="preserve">(b)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respect of whose income, tax has been paid.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(3) Such statement should be in the prescribed form specifying the amount of tax deducted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paid and other prescribed particulars.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6.10 Person responsible for paying taxes deducted at source [Section 204]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6.11 Bar against direct demand on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[Section 205]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Where tax is deductible at source under any of the aforesaid sections,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shall not be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called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upon to pay the tax himself to the extent to which tax has been deducted from that income.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6.12 Furnishing of statements in respect of payment of interest to residents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without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deduction of tax [Section 206A]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casts responsibility on every banking company or co-operative society or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public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company referred to in the proviso to section 194A(3)(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to prepare such statements for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such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period as may be prescribed –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6.13 Mandatory requirement of furnishing PAN in all TDS statements, bills,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vouchers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and correspondence between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deductor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deductee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[Section 206AA]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The non-quoting of PAN by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deductees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in many cases have led to delay in issue of refund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account of problems in the processing of returns of income and in granting credit for tax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deducted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at source.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 Advance Payment of Tax [Sections 207 to 219]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7.1 Liability for payment of advance tax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Tax shall be payable in advance during any financial year, in accordance with the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provisions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sections 208 to 219, in respect of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assessee’s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current income i.e. the total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which would be chargeable to tax for the assessment year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immediately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following that financial year [Section 207].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Under section 208, obligation to pay advance tax arises in every case where the advance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payable is ` 10,000 or more.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7.2 Computation of advance tax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has to estimate his current income and pay advance tax thereon. He need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submit any estimate or statement of income to the Assessing Officer, except where he has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been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served with notice by the Assessing Officer.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7.3 Installments of advance tax and due dates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Advance tax shall be payable by companies and other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as per the following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schedule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installments: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Companies - Four installments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Due date of installment Amount payable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On or before the 15th June Not less than 15% of advance tax liability.</w:t>
      </w:r>
      <w:proofErr w:type="gramEnd"/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On or before the 15th September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less than 45% of advance tax liability, 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reduced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amount, if any, paid in the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earlier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installment.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On or before the 15th December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less than 75% of advance tax liability, 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reduced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amount or amounts, if any,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paid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the earlier installment or installments.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On or before the 15th March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whole amount of advance tax liability 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reduced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amount or amounts, if any,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paid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 the earlier installment or installments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Non-corporate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assessees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- Three installments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Due date of installment Amount payable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On or before the 15th September Not less than 30% of advance tax liability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On or before the 15th December Not less than 60% of advance tax liability,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reduced by the amount, if any, paid in the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earlier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installment.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On or before the 15th March the whole amount of such advance tax as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reduced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by the amount or amounts, if any, paid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earlier installment or installments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7.4 Payment of advance tax in case of capital gains/casual income [Proviso to section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234C]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Advance tax is payable by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on his/its total income, which includes capital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gains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and casual income like income from lotteries, crossword puzzles etc.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7.5 Credit for advance tax [Section 219]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Any sum, other than interest or penalty, paid by or recovered from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as advance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tax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is treated as a payment of tax in respect of the income of the previous year and credit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thereof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shall be given in the regular assessment.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7.6 Interest for non-payment or short-payment of advance tax [Section 234B]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Interest under section 234B is attracted for non-payment of advance tax or payment of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advance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tax of an amount less than 90% of assessed tax.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7.7 Interest payable for deferment of advance tax [Section 234C]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The interest liability would be 1% per month, for a period of 3 months, for every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deferment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(3) However, for the last installment of 15th March, the interest liability under this section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would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be 1% for one month.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Provisions for Filing of Return of Income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1. Return of Income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The Income-tax Act, 1961 contains provisions for filing of return of income.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2. Compulsory filing of return of income [Section 139(1)]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As per section 139(1), it is compulsory for companies and firms to file a return of income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loss for every previous year on or before the due date in the prescribed form.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3. Interest for default in furnishing return of income [Section 234A]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Simple interest @1% per month or part of the month is payable for the period commencing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date immediately following the due date and ending on the following dates -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Circumstances </w:t>
      </w: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Ending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on the following dates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Where the return is furnished after due date the date of furnishing of the return</w:t>
      </w:r>
    </w:p>
    <w:p w:rsidR="009B0555" w:rsidRPr="00E81806" w:rsidRDefault="009B0555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Where no return is furnished the date of completion of assessment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4. Option to furnish Return of Income to Employer [Section 139(1A)]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gives an option to a person, being an individual who is in receipt of income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chargeable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the head “Salaries”, to furnish a return of his income for any previous year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his employer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5. Income-tax Return through computer readable media [Section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139(1B)]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sub-section enables the taxpayer to file his return of income in computer readable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media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without interface with the department.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6. Specified class or classes of persons to be exempted from filing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Return of Income [Section 139(1C)]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Under section 139(1), every person has to furnish a return of his income on or before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due date, if his total income exceeds the basic exemption limit.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7. Return of Loss [Section 139(3)]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This section requires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to file a return of loss in the same manner as in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case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return of income within the time allowed under section 139(1).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(2) Under section 80,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cannot carry forward or set off his loss against income in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same or subsequent year unless he has filed a return of loss in accordance with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provisions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section 139(3).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8. Belated Return [Section 139(4)]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Any person who has not furnished a return within the time allowed to him under section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139(1) or within the time allowed under a notice issued under section 142(1) may furnish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for any previous year at any time -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before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expiry of one year from the end of the relevant assessment year; 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before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completion of the assessment,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whichever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is earlier.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9. Return of Income of Charitable Trusts and Institutions [Section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139(4A)]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Every person in receipt of income -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derived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from property held under a trust or any other legal obligation wholly or partly for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charitable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religious purpose; 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by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way of voluntary contributions on behalf of such trust or institution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10. Return of Income of Political Parties [Section 139(4B)]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Under this section, a political party is required to file a return of income if, before claiming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lastRenderedPageBreak/>
        <w:t>exemption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section 13A, the party has taxable income.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The grant of exemption from income-tax to any political party under section 13A is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subject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the condition that the political party submits a return of its total income within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limit prescribed under section 139(1).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11. Mandatory filing of returns by Scientific Research Associations,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News Agency, Trade Unions, etc. [Section 139(4C)]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It will be mandatory for the following institutions/associations etc. to file the return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if their total income without giving effect to exemption under section 10, exceeds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basic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exemption limit –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Institution/Association etc.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Applicable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section</w:t>
      </w:r>
      <w:proofErr w:type="gramEnd"/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(a) Research association 10(21)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(b) News agency 10(22B)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(c) Association or institution 10(23A)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(d) Institution 10(23B)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(e) Fund or institution 10(23C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iv)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(f) Trust or institution 10(23C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v)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(g) University or other educational institution 10(23C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vi)/(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iiiad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(h) Hospital or other medical institution 10(23C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via)/(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iiiae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Trade union 10(24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b)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(j) Body or Authority or Board or Trust 10(46)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(k) Infrastructure Debt Fund 10(47)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12. Mandatory filing of returns by Universities, Colleges etc.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[Section 139(4D)]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It will be mandatory for every university, college or other institution referred to in clause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) and clause (iii) of section 35(1), which is not required to furnish its return of income or loss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any other provision of section 139, to furnish its return in respect of its income or loss in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every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previous year.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All the provisions of the Income-tax Act, 1961 shall apply to such return as if it were a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return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section 139(1).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13. Revised Return [Section 139(5)]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If any person having furnished a return under section 139(1) or in pursuance of a notice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issued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under section 142(1), discovers any omission or any wrong statement therein, he may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furnish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 revised return at any time before the expiry of one year from the end of the relevant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year or before completion of assessment, whichever is earlier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14. Particulars to be furnished with the return [Section 139(6)]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 prescribed form of the return shall, in certain specified cases, require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furnish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particulars of -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income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exempt from tax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assets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the prescribed nature and value and belonging to him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bank account and credit card held by him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expenditure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exceeding the prescribed limits incurred by him under prescribed heads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lastRenderedPageBreak/>
        <w:t xml:space="preserve">(v)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such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other outgoings as may be prescribed.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15. Particulars to be furnished with return of income in the case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an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engaged in business or profession [Section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139(6A)]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The prescribed form of the return shall, in the case of an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engaged in any business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profession also require him to furnish -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report of any audit referred to in section 44AB.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particulars of the location and style of the principal place where he carries on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business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profession and all the branches thereof.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names and addresses of his partners, if any, in such business or profession.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(iv)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he is a member of an association or body of individuals,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16. Defective Return [Section 139(9)]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(1) Under this sub-section, the Assessing Officer has the power to call upon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rectify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 defective return.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(2) Where the Assessing Officer considers that the return of income furnished by the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is defective, he may intimate the defect to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and give him an opportunity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rectify the defect within a period of 15 days from the date of such intimation. The Assessing</w:t>
      </w:r>
    </w:p>
    <w:p w:rsidR="00281EDE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Officer has the discretion to extend the time period beyond 15 days, on an application made</w:t>
      </w:r>
    </w:p>
    <w:p w:rsidR="00AE4F71" w:rsidRPr="00E81806" w:rsidRDefault="00281EDE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by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17. Permanent Account Number (PAN) [Section 139A]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Sub-section (1) requires the following persons, who have not been allotted a permanent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account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number (PAN), to apply to the Assessing Officer within the prescribed time for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allotment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a PAN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18. Scheme for submission of returns through Tax Return Preparers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[Section 139B]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(1) This section provides that, for the purpose of enabling any specified class or classes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persons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prepare and furnish their returns of income, the CBDT may notify a Scheme to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provide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that such persons may furnish their returns of income through a Tax Return Preparer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81806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to act as such under the Scheme.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t>19. Power of CBDT to dispense with furnishing documents etc. with the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return</w:t>
      </w:r>
      <w:proofErr w:type="gram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and filing of return in electronic form [Sections 139C &amp; 139D]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>) Section 139C provides that the CBDT may make rules providing for a class or classes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persons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who may not be required to furnish documents, statements, receipts, certificate,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reports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of audit or any other documents, which are otherwise required to be furnished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along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with the return under any other provisions of this Act.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) However, on demand, the said documents, statements, receipts, certificate, reports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audit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or any other documents have to be produced before the Assessing Officer.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18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20. </w:t>
      </w:r>
      <w:r w:rsidR="00B13D90" w:rsidRPr="00E81806">
        <w:rPr>
          <w:rFonts w:ascii="Times New Roman" w:hAnsi="Times New Roman" w:cs="Times New Roman"/>
          <w:b/>
          <w:bCs/>
          <w:sz w:val="24"/>
          <w:szCs w:val="24"/>
        </w:rPr>
        <w:t>Authorized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Signatories to the Return of Income [Section 140]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This section specifies the persons who are authorized to sign and verify the return of income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section 139 of the Act.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81806">
        <w:rPr>
          <w:rFonts w:ascii="Times New Roman" w:hAnsi="Times New Roman" w:cs="Times New Roman"/>
          <w:b/>
          <w:bCs/>
          <w:sz w:val="24"/>
          <w:szCs w:val="24"/>
        </w:rPr>
        <w:t>Assessee</w:t>
      </w:r>
      <w:proofErr w:type="spellEnd"/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Circumstance </w:t>
      </w:r>
      <w:r w:rsidR="00B13D90" w:rsidRPr="00E81806">
        <w:rPr>
          <w:rFonts w:ascii="Times New Roman" w:hAnsi="Times New Roman" w:cs="Times New Roman"/>
          <w:b/>
          <w:bCs/>
          <w:sz w:val="24"/>
          <w:szCs w:val="24"/>
        </w:rPr>
        <w:t>Authorized</w:t>
      </w:r>
      <w:r w:rsidRPr="00E81806">
        <w:rPr>
          <w:rFonts w:ascii="Times New Roman" w:hAnsi="Times New Roman" w:cs="Times New Roman"/>
          <w:b/>
          <w:bCs/>
          <w:sz w:val="24"/>
          <w:szCs w:val="24"/>
        </w:rPr>
        <w:t xml:space="preserve"> signatory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1. Individual - the individual himself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(ii) Where he is absent from India - the individual himself; or- any person duly authorized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(iii) Where he is mentally in capacitated from attending to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affairs- his guardian; or- any other person competent to act on his behalf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(iv) Where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, for any other reason, it is not possible for the individual to sign the return- any person duly authorized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2. Hindu Undivided Family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circumstances not covered under (ii) and (iii) below-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karta</w:t>
      </w:r>
      <w:proofErr w:type="spellEnd"/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karta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is absent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from India- any other adult member of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the HUF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karta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 is mentally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in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capacitated from attending to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his affairs- any other adult member of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 xml:space="preserve"> HUF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3. Company (</w:t>
      </w:r>
      <w:proofErr w:type="spellStart"/>
      <w:r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1806">
        <w:rPr>
          <w:rFonts w:ascii="Times New Roman" w:hAnsi="Times New Roman" w:cs="Times New Roman"/>
          <w:sz w:val="24"/>
          <w:szCs w:val="24"/>
        </w:rPr>
        <w:t xml:space="preserve">) in circumstances not </w:t>
      </w:r>
      <w:proofErr w:type="gramStart"/>
      <w:r w:rsidRPr="00E81806">
        <w:rPr>
          <w:rFonts w:ascii="Times New Roman" w:hAnsi="Times New Roman" w:cs="Times New Roman"/>
          <w:sz w:val="24"/>
          <w:szCs w:val="24"/>
        </w:rPr>
        <w:t>cover</w:t>
      </w:r>
      <w:proofErr w:type="gramEnd"/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r (ii) to (v) below- the managing director of the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company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(ii)(a)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for any unavoidable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reason such managing director is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not able to sign and verify the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return; 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(b)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there is no managing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director- any director of the company- any director of the company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(iii)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the company is not resident in India- a person who holds a valid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power of attorney from such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company to do so (such power of attorney should be attached to the return).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81806">
        <w:rPr>
          <w:rFonts w:ascii="Times New Roman" w:hAnsi="Times New Roman" w:cs="Times New Roman"/>
          <w:sz w:val="24"/>
          <w:szCs w:val="24"/>
        </w:rPr>
        <w:t>(iv)</w:t>
      </w:r>
      <w:proofErr w:type="gramEnd"/>
      <w:r w:rsidRPr="00E81806">
        <w:rPr>
          <w:rFonts w:ascii="Times New Roman" w:hAnsi="Times New Roman" w:cs="Times New Roman"/>
          <w:sz w:val="24"/>
          <w:szCs w:val="24"/>
        </w:rPr>
        <w:t>(a) Where the company is being wound up (whether under the orders of a court or otherwise); 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(b) </w:t>
      </w:r>
      <w:r w:rsidR="00B13D90" w:rsidRPr="00E81806">
        <w:rPr>
          <w:rFonts w:ascii="Times New Roman" w:hAnsi="Times New Roman" w:cs="Times New Roman"/>
          <w:sz w:val="24"/>
          <w:szCs w:val="24"/>
        </w:rPr>
        <w:t>Where</w:t>
      </w:r>
      <w:r w:rsidRPr="00E81806">
        <w:rPr>
          <w:rFonts w:ascii="Times New Roman" w:hAnsi="Times New Roman" w:cs="Times New Roman"/>
          <w:sz w:val="24"/>
          <w:szCs w:val="24"/>
        </w:rPr>
        <w:t xml:space="preserve"> any person has been appointed as the receiver of any assets of the company- Liquidator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- Liquidator</w:t>
      </w:r>
    </w:p>
    <w:p w:rsidR="00AE4F71" w:rsidRPr="00E81806" w:rsidRDefault="00B13D9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(v) Where the management of the </w:t>
      </w:r>
      <w:r w:rsidR="00AE4F71" w:rsidRPr="00E81806">
        <w:rPr>
          <w:rFonts w:ascii="Times New Roman" w:hAnsi="Times New Roman" w:cs="Times New Roman"/>
          <w:sz w:val="24"/>
          <w:szCs w:val="24"/>
        </w:rPr>
        <w:t>company has been taken over by</w:t>
      </w:r>
      <w:r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="00AE4F71" w:rsidRPr="00E81806">
        <w:rPr>
          <w:rFonts w:ascii="Times New Roman" w:hAnsi="Times New Roman" w:cs="Times New Roman"/>
          <w:sz w:val="24"/>
          <w:szCs w:val="24"/>
        </w:rPr>
        <w:t>the Central Government or any</w:t>
      </w:r>
    </w:p>
    <w:p w:rsidR="00AE4F71" w:rsidRPr="00E81806" w:rsidRDefault="00B13D9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State Government under any law </w:t>
      </w:r>
      <w:r w:rsidR="00AE4F71" w:rsidRPr="00E81806">
        <w:rPr>
          <w:rFonts w:ascii="Times New Roman" w:hAnsi="Times New Roman" w:cs="Times New Roman"/>
          <w:sz w:val="24"/>
          <w:szCs w:val="24"/>
        </w:rPr>
        <w:t>- the principal officer of the</w:t>
      </w:r>
      <w:r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="00AE4F71" w:rsidRPr="00E81806">
        <w:rPr>
          <w:rFonts w:ascii="Times New Roman" w:hAnsi="Times New Roman" w:cs="Times New Roman"/>
          <w:sz w:val="24"/>
          <w:szCs w:val="24"/>
        </w:rPr>
        <w:t>company</w:t>
      </w:r>
    </w:p>
    <w:p w:rsidR="00AE4F71" w:rsidRPr="00E81806" w:rsidRDefault="00AE4F71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4. Firm (</w:t>
      </w:r>
      <w:proofErr w:type="spellStart"/>
      <w:r w:rsidR="00B13D90" w:rsidRPr="00E818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3D90" w:rsidRPr="00E81806">
        <w:rPr>
          <w:rFonts w:ascii="Times New Roman" w:hAnsi="Times New Roman" w:cs="Times New Roman"/>
          <w:sz w:val="24"/>
          <w:szCs w:val="24"/>
        </w:rPr>
        <w:t xml:space="preserve">) in circumstances not covered </w:t>
      </w:r>
      <w:r w:rsidRPr="00E81806">
        <w:rPr>
          <w:rFonts w:ascii="Times New Roman" w:hAnsi="Times New Roman" w:cs="Times New Roman"/>
          <w:sz w:val="24"/>
          <w:szCs w:val="24"/>
        </w:rPr>
        <w:t>under (ii) below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- the managing partner of the</w:t>
      </w:r>
      <w:r w:rsidR="00B13D90"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Pr="00E81806">
        <w:rPr>
          <w:rFonts w:ascii="Times New Roman" w:hAnsi="Times New Roman" w:cs="Times New Roman"/>
          <w:sz w:val="24"/>
          <w:szCs w:val="24"/>
        </w:rPr>
        <w:t>firm</w:t>
      </w:r>
    </w:p>
    <w:p w:rsidR="00AE4F71" w:rsidRPr="00E81806" w:rsidRDefault="00B13D90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 xml:space="preserve">(ii) </w:t>
      </w:r>
      <w:r w:rsidR="00AE4F71" w:rsidRPr="00E8180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E4F71" w:rsidRPr="00E8180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E4F71" w:rsidRPr="00E81806">
        <w:rPr>
          <w:rFonts w:ascii="Times New Roman" w:hAnsi="Times New Roman" w:cs="Times New Roman"/>
          <w:sz w:val="24"/>
          <w:szCs w:val="24"/>
        </w:rPr>
        <w:t>) where for any unavoidable</w:t>
      </w:r>
      <w:r w:rsidRPr="00E81806">
        <w:rPr>
          <w:rFonts w:ascii="Times New Roman" w:hAnsi="Times New Roman" w:cs="Times New Roman"/>
          <w:sz w:val="24"/>
          <w:szCs w:val="24"/>
        </w:rPr>
        <w:t xml:space="preserve"> reason such managing partner is not able to sign and verify the </w:t>
      </w:r>
      <w:r w:rsidR="00AE4F71" w:rsidRPr="00E81806">
        <w:rPr>
          <w:rFonts w:ascii="Times New Roman" w:hAnsi="Times New Roman" w:cs="Times New Roman"/>
          <w:sz w:val="24"/>
          <w:szCs w:val="24"/>
        </w:rPr>
        <w:t>return; or</w:t>
      </w:r>
      <w:r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="00AE4F71" w:rsidRPr="00E81806">
        <w:rPr>
          <w:rFonts w:ascii="Times New Roman" w:hAnsi="Times New Roman" w:cs="Times New Roman"/>
          <w:sz w:val="24"/>
          <w:szCs w:val="24"/>
        </w:rPr>
        <w:t>- any partner of the firm, not</w:t>
      </w:r>
      <w:r w:rsidRPr="00E81806">
        <w:rPr>
          <w:rFonts w:ascii="Times New Roman" w:hAnsi="Times New Roman" w:cs="Times New Roman"/>
          <w:sz w:val="24"/>
          <w:szCs w:val="24"/>
        </w:rPr>
        <w:t xml:space="preserve"> </w:t>
      </w:r>
      <w:r w:rsidR="00AE4F71" w:rsidRPr="00E81806">
        <w:rPr>
          <w:rFonts w:ascii="Times New Roman" w:hAnsi="Times New Roman" w:cs="Times New Roman"/>
          <w:sz w:val="24"/>
          <w:szCs w:val="24"/>
        </w:rPr>
        <w:t>being a minor</w:t>
      </w:r>
      <w:r w:rsidRPr="00E81806">
        <w:rPr>
          <w:rFonts w:ascii="Times New Roman" w:hAnsi="Times New Roman" w:cs="Times New Roman"/>
          <w:sz w:val="24"/>
          <w:szCs w:val="24"/>
        </w:rPr>
        <w:t>.</w:t>
      </w:r>
    </w:p>
    <w:p w:rsidR="00C73B8F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(b) Where there is no managing partner. - Any partner of the firm, not being a minor</w:t>
      </w:r>
    </w:p>
    <w:p w:rsidR="00C73B8F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5. LLP -Designated partner</w:t>
      </w:r>
    </w:p>
    <w:p w:rsidR="00C73B8F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6. Local authority- - the principal officer</w:t>
      </w:r>
    </w:p>
    <w:p w:rsidR="00C73B8F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7. Political- - the chief executive officer of such party</w:t>
      </w:r>
    </w:p>
    <w:p w:rsidR="00C73B8F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8. Any other association- - any member of the association</w:t>
      </w:r>
    </w:p>
    <w:p w:rsidR="00B13D90" w:rsidRPr="00E81806" w:rsidRDefault="00C73B8F" w:rsidP="00E81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806">
        <w:rPr>
          <w:rFonts w:ascii="Times New Roman" w:hAnsi="Times New Roman" w:cs="Times New Roman"/>
          <w:sz w:val="24"/>
          <w:szCs w:val="24"/>
        </w:rPr>
        <w:t>9. Any other person- - that person or some other person</w:t>
      </w:r>
    </w:p>
    <w:sectPr w:rsidR="00B13D90" w:rsidRPr="00E81806" w:rsidSect="003B3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D3665"/>
    <w:multiLevelType w:val="hybridMultilevel"/>
    <w:tmpl w:val="1DE064BA"/>
    <w:lvl w:ilvl="0" w:tplc="ACAA699C">
      <w:start w:val="1"/>
      <w:numFmt w:val="decimal"/>
      <w:lvlText w:val="(%1)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3D2672"/>
    <w:multiLevelType w:val="hybridMultilevel"/>
    <w:tmpl w:val="2E48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9867AB"/>
    <w:multiLevelType w:val="hybridMultilevel"/>
    <w:tmpl w:val="4946644A"/>
    <w:lvl w:ilvl="0" w:tplc="01DCC2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05E709B"/>
    <w:multiLevelType w:val="hybridMultilevel"/>
    <w:tmpl w:val="E8D4AE7C"/>
    <w:lvl w:ilvl="0" w:tplc="608437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17063"/>
    <w:multiLevelType w:val="hybridMultilevel"/>
    <w:tmpl w:val="C7E04F22"/>
    <w:lvl w:ilvl="0" w:tplc="D856D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522C24"/>
    <w:multiLevelType w:val="hybridMultilevel"/>
    <w:tmpl w:val="5134CEBE"/>
    <w:lvl w:ilvl="0" w:tplc="4984B286">
      <w:start w:val="1"/>
      <w:numFmt w:val="lowerLetter"/>
      <w:lvlText w:val="(%1)"/>
      <w:lvlJc w:val="left"/>
      <w:pPr>
        <w:ind w:left="180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5E07"/>
    <w:rsid w:val="000853D1"/>
    <w:rsid w:val="000B3F96"/>
    <w:rsid w:val="000C5F90"/>
    <w:rsid w:val="00131DF1"/>
    <w:rsid w:val="00190CE1"/>
    <w:rsid w:val="00201F52"/>
    <w:rsid w:val="00281EDE"/>
    <w:rsid w:val="00390D31"/>
    <w:rsid w:val="003B3889"/>
    <w:rsid w:val="004011EF"/>
    <w:rsid w:val="004674D9"/>
    <w:rsid w:val="0065465B"/>
    <w:rsid w:val="006A6C03"/>
    <w:rsid w:val="006B6A08"/>
    <w:rsid w:val="009163BD"/>
    <w:rsid w:val="009217FF"/>
    <w:rsid w:val="009B0555"/>
    <w:rsid w:val="009B3300"/>
    <w:rsid w:val="009F1318"/>
    <w:rsid w:val="00A35E07"/>
    <w:rsid w:val="00AE4F71"/>
    <w:rsid w:val="00B13D90"/>
    <w:rsid w:val="00C72748"/>
    <w:rsid w:val="00C73B8F"/>
    <w:rsid w:val="00D054A9"/>
    <w:rsid w:val="00DC043F"/>
    <w:rsid w:val="00E81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23</Pages>
  <Words>7589</Words>
  <Characters>43263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12</cp:revision>
  <dcterms:created xsi:type="dcterms:W3CDTF">2015-07-24T15:29:00Z</dcterms:created>
  <dcterms:modified xsi:type="dcterms:W3CDTF">2015-08-02T13:18:00Z</dcterms:modified>
</cp:coreProperties>
</file>